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27B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27B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27B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27B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затратами и контроллинг на промышленном предприятии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1F2BE4" w:rsidR="00A77598" w:rsidRPr="00B038D2" w:rsidRDefault="00B038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7B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37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16AED5" w:rsidR="004475DA" w:rsidRPr="00B038D2" w:rsidRDefault="00B038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3847CB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32B9EAF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CC584D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1BA8C9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A02C9B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1096AA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8E7BB9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FA9CBB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51DE7D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80AA90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32FFD1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82BBBA" w:rsidR="00D75436" w:rsidRDefault="00621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E46E1B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0FDAC25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C7CD21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F816131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1CC17FB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92B3A1E" w:rsidR="00D75436" w:rsidRDefault="00621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7B3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27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аналитического мышления у обучающихся на основе теоретических основ и практических навыков в области управления затратами и организации контроллинга на промышленном предприятии, необходимых для практической работы в конкретной отрасли экономики, направленной на обоснование оперативных, стратегических и тактических решений аппарата управления предприятием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затратами и контроллинг на промышленном предприятии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A27B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7B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7B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7B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7B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7B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7B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7B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7B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</w:rPr>
              <w:t>ПК-3 - Способен осуществлять тактическое управление процессами планирования и прогнозирования на уровне структурного подразделения предприятия (отдела, цеха)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7B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ПК-3.2 - Осуществляет планирование деятельности предприятия (отдела, цеха) за счет координации и интеграции отдельных планов в единый план материальных, финансовых и информационных потоков, в том числе с применений цифровых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7B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7B37">
              <w:rPr>
                <w:rFonts w:ascii="Times New Roman" w:hAnsi="Times New Roman" w:cs="Times New Roman"/>
              </w:rPr>
              <w:t>методы и инструменты сбора, обработки и подготовки информации для принятия управленческих решений подразделениями промышленного предприятия; принципы принятия экономических решений; признаки классификации затрат; методы калькуляции себестоимости</w:t>
            </w:r>
            <w:r w:rsidRPr="00A27B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7B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7B37">
              <w:rPr>
                <w:rFonts w:ascii="Times New Roman" w:hAnsi="Times New Roman" w:cs="Times New Roman"/>
              </w:rPr>
              <w:t>выбирать оптимальные методы и инструменты подготовки исходной информации, ее анализа и обработки, в том числе с помощью современных информационных технологий с целью принятия обоснованных управленческих решений</w:t>
            </w:r>
            <w:r w:rsidRPr="00A27B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27B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7B37">
              <w:rPr>
                <w:rFonts w:ascii="Times New Roman" w:hAnsi="Times New Roman" w:cs="Times New Roman"/>
              </w:rPr>
              <w:t>методами проверки достоверности исходных данных; навыками фиксирования результатов контроля абсолютных и относительных отклонений и анализа причин отклонений в процессе обоснования управленческих решений</w:t>
            </w:r>
            <w:r w:rsidRPr="00A27B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7B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27B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27B3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27B3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27B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(ак</w:t>
            </w:r>
            <w:r w:rsidR="00AE2B1A" w:rsidRPr="00A27B37">
              <w:rPr>
                <w:rFonts w:ascii="Times New Roman" w:hAnsi="Times New Roman" w:cs="Times New Roman"/>
                <w:b/>
              </w:rPr>
              <w:t>адемические</w:t>
            </w:r>
            <w:r w:rsidRPr="00A27B3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27B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27B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27B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27B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27B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27B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27B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27B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27B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27B3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27B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A27B3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7B37">
              <w:rPr>
                <w:rFonts w:ascii="Times New Roman" w:hAnsi="Times New Roman" w:cs="Times New Roman"/>
                <w:b/>
                <w:lang w:bidi="ru-RU"/>
              </w:rPr>
              <w:t>Раздел I. Управление затратами на промышленном предприятии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1. Содержание управления затратами на промышленном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Понятие и экономическое содержание показателей: доходы, расходы, затраты, издержки, себестоимость, финансовые результаты деятельности предприятия.</w:t>
            </w:r>
            <w:r w:rsidRPr="00A27B37">
              <w:rPr>
                <w:sz w:val="22"/>
                <w:szCs w:val="22"/>
                <w:lang w:bidi="ru-RU"/>
              </w:rPr>
              <w:br/>
              <w:t>Сущность затрат. Функции управления затратами. Принципы управления затратами.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D7B4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2A33D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2.  Классификация затрат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D1801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Задачи и основные признаки классификации затрат. Классификация затрат на производство.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EA4B8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21631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A0647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FBFA4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0C11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759E0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3. Управление затратами в процессе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4FCBE8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Расчет затрат на производство и реализацию продукции. Калькулирование себестоимости единицы продукции (работ, услуг). Способы и методы калькулирования затрат. Себестоимость и прибыльность продукции. Трансфертные цены на предприятии.</w:t>
            </w:r>
            <w:r w:rsidRPr="00A27B37">
              <w:rPr>
                <w:sz w:val="22"/>
                <w:szCs w:val="22"/>
                <w:lang w:bidi="ru-RU"/>
              </w:rPr>
              <w:br/>
              <w:t>Формирование затрат по сегментам предприятия, по местам возникновения, центрам затрат и центрам ответственности. Бюджетирование затрат. Объекты учета затрат.</w:t>
            </w:r>
            <w:r w:rsidRPr="00A27B37">
              <w:rPr>
                <w:sz w:val="22"/>
                <w:szCs w:val="22"/>
                <w:lang w:bidi="ru-RU"/>
              </w:rPr>
              <w:br/>
              <w:t>Направления маржинального анализа при принятии управленческих решений. Значение маржинального подхода для определения финансовых результатов.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E3B7A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C99FF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CD44F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99A29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DAA6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195B7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4. Системы управления затратами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94AED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Связь затрат с объемом производства. Затраты по стадиям жизненного цикла продукта. Система «стандарт-кост». Система «директ-костинг». Система управления затратами на основе управленческого учета. Общая система управления затратами. Методы управления затратами в мировой практике.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C1779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D71B1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F935A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4CDDF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7A8F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8AE9A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5. Анализ затрат и результатов промышленного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F437A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Содержание анализа затрат на предприятии. Анализ затрат по экономическим элементам произведенной продукции предприятия. Анализ себестоимости продукции (работ, услуг) по калькуляционным статьям. Анализ затрат на обслуживание производства и управление. Анализ затрат на один рубль продукции (работ, услуг). Анализ затрат на реализованную продукцию (работы, услуги).</w:t>
            </w:r>
            <w:r w:rsidRPr="00A27B37">
              <w:rPr>
                <w:sz w:val="22"/>
                <w:szCs w:val="22"/>
                <w:lang w:bidi="ru-RU"/>
              </w:rPr>
              <w:br/>
              <w:t>Содержание анализа результатов деятельности производственного предприятия. Анализ динамики, структуры прибыли от основной деятельности, от финансово-хозяйственной деятельности, от обычной деятельности, чистой прибыли. Анализ влияния факторов на величину прибыли на каждом этапе ее расчета. Оценка влияния ассортимента и структуры реализованной продукции, работ и услуг на прибыль от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C90FC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A30284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A45C2A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0ABC5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BF6B0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EB0F86" w14:textId="77777777" w:rsidR="00313ACD" w:rsidRPr="00A27B37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7B37">
              <w:rPr>
                <w:rFonts w:ascii="Times New Roman" w:hAnsi="Times New Roman" w:cs="Times New Roman"/>
                <w:b/>
                <w:lang w:bidi="ru-RU"/>
              </w:rPr>
              <w:t>Раздел II. Контроллинг на предприятии</w:t>
            </w:r>
          </w:p>
        </w:tc>
      </w:tr>
      <w:tr w:rsidR="005B37A7" w:rsidRPr="005B37A7" w14:paraId="79020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A0C91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6. Контроллинг как инструмент управления предприятием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0D76A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Сущность, задачи и функции контроллинга. Структура контроллинга. Разделы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4D4F4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A4725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81A41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3F1DA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8059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25164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7. Информационная поддержка контроллинга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95B25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Информация как технологическая основа контроллинга. Свойства и виды информации. Источники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A70E9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A65A7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A6453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7A7E1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EE1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4B906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8. Инструменты контроллинга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ADC25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Анализ конкурентных преимуществ. Стратегии контроля финансовых рисков. Портфельный анализ. Анализ жизненного цикла продукта. Планирование и бюджетирование в системе контроллинга. АВС-анализ. XYZ-анализ. Анализ отклонений в системе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C3D6C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6D4B1A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E6E975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6EC25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1C8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A522A9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9. Затраты предприятия как объекты контроллинга на промышленном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F66B8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Характеристика и классификация затрат в контроллинге. Линейная зависимость между затратами и объемом. Релевантные уровни. Учет запаса материалов и затрат на его хранение. Учет затрат на рабочую силу на промышленном предприятии. Анализ безубыточности производства. Графический метод. CVP-анализ. Метод уравнений. Метод маржинального дохода. Запас финансовой устойчивости и цена продукции при безубыточной реализации. Главенство рентабельности (объемы выпуска, количество филиалов и клиентов, ассортимент продукции, сумма баланса и т.п.). Рост объемов бизнеса предприятия. Мероприятия по обеспечению роста доходности. Эффект производственного (операционного) рычага (левериджа)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45299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61826F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5C7C5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DBCB0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6DB6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30DDA" w14:textId="77777777" w:rsidR="004475DA" w:rsidRPr="00A27B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Тема 10. Прикладной контроллинг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7411C" w14:textId="77777777" w:rsidR="004475DA" w:rsidRPr="00A27B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27B37">
              <w:rPr>
                <w:sz w:val="22"/>
                <w:szCs w:val="22"/>
                <w:lang w:bidi="ru-RU"/>
              </w:rPr>
              <w:t>Контроллинг инвестиционных проектов. Контроллинг маркетинга. Контроллинг в логистике. Контроллинг инновационных процессов. Финансовый контроллинг.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98BA4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EDC75" w14:textId="77777777" w:rsidR="004475DA" w:rsidRPr="00A27B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3C5218" w14:textId="77777777" w:rsidR="004475DA" w:rsidRPr="00A27B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6112C" w14:textId="77777777" w:rsidR="004475DA" w:rsidRPr="00A27B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27B3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7B3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27B3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7B3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27B3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27B3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27B3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27B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7B37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27B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27B37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27B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27B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27B37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A27B3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27B3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7B3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27B3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7B3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27B3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7B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7B37">
              <w:rPr>
                <w:rFonts w:ascii="Times New Roman" w:hAnsi="Times New Roman" w:cs="Times New Roman"/>
              </w:rPr>
              <w:t>Низовкина</w:t>
            </w:r>
            <w:proofErr w:type="spellEnd"/>
            <w:r w:rsidRPr="00A27B37">
              <w:rPr>
                <w:rFonts w:ascii="Times New Roman" w:hAnsi="Times New Roman" w:cs="Times New Roman"/>
              </w:rPr>
              <w:t>, Н. Г.  Управление затратами предприятия (организации)</w:t>
            </w:r>
            <w:proofErr w:type="gramStart"/>
            <w:r w:rsidRPr="00A27B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27B37">
              <w:rPr>
                <w:rFonts w:ascii="Times New Roman" w:hAnsi="Times New Roman" w:cs="Times New Roman"/>
              </w:rPr>
              <w:t xml:space="preserve"> учебник для вузов / Н. Г. </w:t>
            </w:r>
            <w:proofErr w:type="spellStart"/>
            <w:r w:rsidRPr="00A27B37">
              <w:rPr>
                <w:rFonts w:ascii="Times New Roman" w:hAnsi="Times New Roman" w:cs="Times New Roman"/>
              </w:rPr>
              <w:t>Низовкина</w:t>
            </w:r>
            <w:proofErr w:type="spellEnd"/>
            <w:r w:rsidRPr="00A27B37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A27B37">
              <w:rPr>
                <w:rFonts w:ascii="Times New Roman" w:hAnsi="Times New Roman" w:cs="Times New Roman"/>
              </w:rPr>
              <w:t>испр</w:t>
            </w:r>
            <w:proofErr w:type="spellEnd"/>
            <w:r w:rsidRPr="00A27B3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27B37">
              <w:rPr>
                <w:rFonts w:ascii="Times New Roman" w:hAnsi="Times New Roman" w:cs="Times New Roman"/>
              </w:rPr>
              <w:t>, 2025.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27B37" w:rsidRDefault="00621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27B3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https://urait.ru/bcode/562807 </w:t>
              </w:r>
            </w:hyperlink>
          </w:p>
        </w:tc>
      </w:tr>
      <w:tr w:rsidR="00262CF0" w:rsidRPr="00A27B37" w14:paraId="2887ED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FF2D74" w14:textId="77777777" w:rsidR="00262CF0" w:rsidRPr="00A27B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7B37">
              <w:rPr>
                <w:rFonts w:ascii="Times New Roman" w:hAnsi="Times New Roman" w:cs="Times New Roman"/>
              </w:rPr>
              <w:t>Хруцкий</w:t>
            </w:r>
            <w:proofErr w:type="spellEnd"/>
            <w:r w:rsidRPr="00A27B37">
              <w:rPr>
                <w:rFonts w:ascii="Times New Roman" w:hAnsi="Times New Roman" w:cs="Times New Roman"/>
              </w:rPr>
              <w:t>, В. Е.  Внутрифирменное бюджетирование. Теория и практика</w:t>
            </w:r>
            <w:proofErr w:type="gramStart"/>
            <w:r w:rsidRPr="00A27B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27B37">
              <w:rPr>
                <w:rFonts w:ascii="Times New Roman" w:hAnsi="Times New Roman" w:cs="Times New Roman"/>
              </w:rPr>
              <w:t xml:space="preserve"> учебник для вузов / В. Е.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Хруцкий</w:t>
            </w:r>
            <w:proofErr w:type="spellEnd"/>
            <w:r w:rsidRPr="00A27B37">
              <w:rPr>
                <w:rFonts w:ascii="Times New Roman" w:hAnsi="Times New Roman" w:cs="Times New Roman"/>
              </w:rPr>
              <w:t xml:space="preserve">, Р. В.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Хруцкий</w:t>
            </w:r>
            <w:proofErr w:type="spellEnd"/>
            <w:r w:rsidRPr="00A27B37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A27B37">
              <w:rPr>
                <w:rFonts w:ascii="Times New Roman" w:hAnsi="Times New Roman" w:cs="Times New Roman"/>
              </w:rPr>
              <w:t>испр</w:t>
            </w:r>
            <w:proofErr w:type="spellEnd"/>
            <w:r w:rsidRPr="00A27B3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27B37">
              <w:rPr>
                <w:rFonts w:ascii="Times New Roman" w:hAnsi="Times New Roman" w:cs="Times New Roman"/>
              </w:rPr>
              <w:t>, 2025. — 572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7FBD23" w14:textId="77777777" w:rsidR="00262CF0" w:rsidRPr="00A27B37" w:rsidRDefault="00621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27B3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https://urait.ru/bcode/562321</w:t>
              </w:r>
            </w:hyperlink>
          </w:p>
        </w:tc>
      </w:tr>
      <w:tr w:rsidR="00262CF0" w:rsidRPr="00A27B37" w14:paraId="4C9DAE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B08A7F" w14:textId="77777777" w:rsidR="00262CF0" w:rsidRPr="00A27B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</w:rPr>
              <w:t>Ямпольская, Д. О.  Ценообразование</w:t>
            </w:r>
            <w:proofErr w:type="gramStart"/>
            <w:r w:rsidRPr="00A27B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27B37">
              <w:rPr>
                <w:rFonts w:ascii="Times New Roman" w:hAnsi="Times New Roman" w:cs="Times New Roman"/>
              </w:rPr>
              <w:t xml:space="preserve"> учебник для вузов / Д. О. Ямпольская. — 3-е изд., </w:t>
            </w:r>
            <w:proofErr w:type="spellStart"/>
            <w:r w:rsidRPr="00A27B37">
              <w:rPr>
                <w:rFonts w:ascii="Times New Roman" w:hAnsi="Times New Roman" w:cs="Times New Roman"/>
              </w:rPr>
              <w:t>испр</w:t>
            </w:r>
            <w:proofErr w:type="spellEnd"/>
            <w:r w:rsidRPr="00A27B37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27B37">
              <w:rPr>
                <w:rFonts w:ascii="Times New Roman" w:hAnsi="Times New Roman" w:cs="Times New Roman"/>
              </w:rPr>
              <w:t>, 2025. — 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DE8ED" w14:textId="77777777" w:rsidR="00262CF0" w:rsidRPr="00A27B37" w:rsidRDefault="00621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27B3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https://urait.ru/bcode/579000</w:t>
              </w:r>
            </w:hyperlink>
          </w:p>
        </w:tc>
      </w:tr>
      <w:tr w:rsidR="00262CF0" w:rsidRPr="00A27B37" w14:paraId="2CF06C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3002A3" w14:textId="77777777" w:rsidR="00262CF0" w:rsidRPr="00A27B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7B37">
              <w:rPr>
                <w:rFonts w:ascii="Times New Roman" w:hAnsi="Times New Roman" w:cs="Times New Roman"/>
              </w:rPr>
              <w:t>Контроллинг: теория и практика</w:t>
            </w:r>
            <w:proofErr w:type="gramStart"/>
            <w:r w:rsidRPr="00A27B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27B37">
              <w:rPr>
                <w:rFonts w:ascii="Times New Roman" w:hAnsi="Times New Roman" w:cs="Times New Roman"/>
              </w:rPr>
              <w:t xml:space="preserve"> учебник и практикум для вузов / под общей редакцией С. В. Осипова. — Москва</w:t>
            </w:r>
            <w:proofErr w:type="gramStart"/>
            <w:r w:rsidRPr="00A27B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27B3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27B37">
              <w:rPr>
                <w:rFonts w:ascii="Times New Roman" w:hAnsi="Times New Roman" w:cs="Times New Roman"/>
              </w:rPr>
              <w:t>, 2025. —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E1FE95" w14:textId="77777777" w:rsidR="00262CF0" w:rsidRPr="00A27B37" w:rsidRDefault="00621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27B3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https://urait.ru/bcode/560508</w:t>
              </w:r>
            </w:hyperlink>
          </w:p>
        </w:tc>
      </w:tr>
      <w:tr w:rsidR="00262CF0" w:rsidRPr="00A27B37" w14:paraId="694809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6D107A" w14:textId="77777777" w:rsidR="00262CF0" w:rsidRPr="00A27B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7B37">
              <w:rPr>
                <w:rFonts w:ascii="Times New Roman" w:hAnsi="Times New Roman" w:cs="Times New Roman"/>
              </w:rPr>
              <w:t>Шляго</w:t>
            </w:r>
            <w:proofErr w:type="spellEnd"/>
            <w:r w:rsidRPr="00A27B37">
              <w:rPr>
                <w:rFonts w:ascii="Times New Roman" w:hAnsi="Times New Roman" w:cs="Times New Roman"/>
              </w:rPr>
              <w:t>, Н. Н.  Контроллинг. Теория и практика</w:t>
            </w:r>
            <w:proofErr w:type="gramStart"/>
            <w:r w:rsidRPr="00A27B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27B37">
              <w:rPr>
                <w:rFonts w:ascii="Times New Roman" w:hAnsi="Times New Roman" w:cs="Times New Roman"/>
              </w:rPr>
              <w:t xml:space="preserve"> учебник и практикум для вузов / Н. Н.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Шляго</w:t>
            </w:r>
            <w:proofErr w:type="spellEnd"/>
            <w:r w:rsidRPr="00A27B3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A27B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27B3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27B3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27B37">
              <w:rPr>
                <w:rFonts w:ascii="Times New Roman" w:hAnsi="Times New Roman" w:cs="Times New Roman"/>
              </w:rPr>
              <w:t>, 2025.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1DDA2E" w14:textId="77777777" w:rsidR="00262CF0" w:rsidRPr="00A27B37" w:rsidRDefault="00621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A27B3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https://urait.ru/bcode/565872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59BD84" w14:textId="77777777" w:rsidTr="007B550D">
        <w:tc>
          <w:tcPr>
            <w:tcW w:w="9345" w:type="dxa"/>
          </w:tcPr>
          <w:p w14:paraId="0BB297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F59EE6" w14:textId="77777777" w:rsidTr="007B550D">
        <w:tc>
          <w:tcPr>
            <w:tcW w:w="9345" w:type="dxa"/>
          </w:tcPr>
          <w:p w14:paraId="56C84B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078A60" w14:textId="77777777" w:rsidTr="007B550D">
        <w:tc>
          <w:tcPr>
            <w:tcW w:w="9345" w:type="dxa"/>
          </w:tcPr>
          <w:p w14:paraId="55DDCC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495290" w14:textId="77777777" w:rsidTr="007B550D">
        <w:tc>
          <w:tcPr>
            <w:tcW w:w="9345" w:type="dxa"/>
          </w:tcPr>
          <w:p w14:paraId="715468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216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7B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7B37" w:rsidRDefault="002C735C" w:rsidP="00A27B3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7B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7B37" w:rsidRDefault="002C735C" w:rsidP="00A27B3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7B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27B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23756BF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>Специализированная  мебель и оборудование: Учебная мебель на  40 п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>осадочных мест, рабочее место преподавателя, доска меловая 1 шт., тумба м/м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 xml:space="preserve">Моноблок </w:t>
            </w:r>
            <w:r w:rsidRPr="00A27B37">
              <w:rPr>
                <w:sz w:val="22"/>
                <w:szCs w:val="22"/>
                <w:lang w:val="en-US"/>
              </w:rPr>
              <w:t>Acer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Aspire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Z</w:t>
            </w:r>
            <w:r w:rsidRPr="00A27B37">
              <w:rPr>
                <w:sz w:val="22"/>
                <w:szCs w:val="22"/>
              </w:rPr>
              <w:t xml:space="preserve">1811 в </w:t>
            </w:r>
            <w:proofErr w:type="spellStart"/>
            <w:r w:rsidRPr="00A27B37">
              <w:rPr>
                <w:sz w:val="22"/>
                <w:szCs w:val="22"/>
              </w:rPr>
              <w:t>компл</w:t>
            </w:r>
            <w:proofErr w:type="spellEnd"/>
            <w:r w:rsidRPr="00A27B37">
              <w:rPr>
                <w:sz w:val="22"/>
                <w:szCs w:val="22"/>
              </w:rPr>
              <w:t xml:space="preserve">.: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7B37">
              <w:rPr>
                <w:sz w:val="22"/>
                <w:szCs w:val="22"/>
              </w:rPr>
              <w:t>5 2400</w:t>
            </w:r>
            <w:r w:rsidRPr="00A27B37">
              <w:rPr>
                <w:sz w:val="22"/>
                <w:szCs w:val="22"/>
                <w:lang w:val="en-US"/>
              </w:rPr>
              <w:t>s</w:t>
            </w:r>
            <w:r w:rsidRPr="00A27B37">
              <w:rPr>
                <w:sz w:val="22"/>
                <w:szCs w:val="22"/>
              </w:rPr>
              <w:t>/4</w:t>
            </w:r>
            <w:r w:rsidRPr="00A27B37">
              <w:rPr>
                <w:sz w:val="22"/>
                <w:szCs w:val="22"/>
                <w:lang w:val="en-US"/>
              </w:rPr>
              <w:t>Gb</w:t>
            </w:r>
            <w:r w:rsidRPr="00A27B37">
              <w:rPr>
                <w:sz w:val="22"/>
                <w:szCs w:val="22"/>
              </w:rPr>
              <w:t>/1</w:t>
            </w:r>
            <w:r w:rsidRPr="00A27B37">
              <w:rPr>
                <w:sz w:val="22"/>
                <w:szCs w:val="22"/>
                <w:lang w:val="en-US"/>
              </w:rPr>
              <w:t>T</w:t>
            </w:r>
            <w:r w:rsidRPr="00A27B37">
              <w:rPr>
                <w:sz w:val="22"/>
                <w:szCs w:val="22"/>
              </w:rPr>
              <w:t xml:space="preserve">б - 1шт., Мультимедийный проектор </w:t>
            </w:r>
            <w:r w:rsidRPr="00A27B37">
              <w:rPr>
                <w:sz w:val="22"/>
                <w:szCs w:val="22"/>
                <w:lang w:val="en-US"/>
              </w:rPr>
              <w:t>NEC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ME</w:t>
            </w:r>
            <w:r w:rsidRPr="00A27B37">
              <w:rPr>
                <w:sz w:val="22"/>
                <w:szCs w:val="22"/>
              </w:rPr>
              <w:t>402</w:t>
            </w:r>
            <w:r w:rsidRPr="00A27B37">
              <w:rPr>
                <w:sz w:val="22"/>
                <w:szCs w:val="22"/>
                <w:lang w:val="en-US"/>
              </w:rPr>
              <w:t>X</w:t>
            </w:r>
            <w:r w:rsidRPr="00A27B37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A27B37">
              <w:rPr>
                <w:sz w:val="22"/>
                <w:szCs w:val="22"/>
                <w:lang w:val="en-US"/>
              </w:rPr>
              <w:t>Matte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White</w:t>
            </w:r>
            <w:r w:rsidRPr="00A27B37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TA</w:t>
            </w:r>
            <w:r w:rsidRPr="00A27B3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27B37">
              <w:rPr>
                <w:sz w:val="22"/>
                <w:szCs w:val="22"/>
                <w:lang w:val="en-US"/>
              </w:rPr>
              <w:t>Hi</w:t>
            </w:r>
            <w:r w:rsidRPr="00A27B37">
              <w:rPr>
                <w:sz w:val="22"/>
                <w:szCs w:val="22"/>
              </w:rPr>
              <w:t>-</w:t>
            </w:r>
            <w:r w:rsidRPr="00A27B37">
              <w:rPr>
                <w:sz w:val="22"/>
                <w:szCs w:val="22"/>
                <w:lang w:val="en-US"/>
              </w:rPr>
              <w:t>Fi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PRO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MASK</w:t>
            </w:r>
            <w:r w:rsidRPr="00A27B37">
              <w:rPr>
                <w:sz w:val="22"/>
                <w:szCs w:val="22"/>
              </w:rPr>
              <w:t>6</w:t>
            </w:r>
            <w:r w:rsidRPr="00A27B37">
              <w:rPr>
                <w:sz w:val="22"/>
                <w:szCs w:val="22"/>
                <w:lang w:val="en-US"/>
              </w:rPr>
              <w:t>T</w:t>
            </w:r>
            <w:r w:rsidRPr="00A27B37">
              <w:rPr>
                <w:sz w:val="22"/>
                <w:szCs w:val="22"/>
              </w:rPr>
              <w:t>-</w:t>
            </w:r>
            <w:r w:rsidRPr="00A27B37">
              <w:rPr>
                <w:sz w:val="22"/>
                <w:szCs w:val="22"/>
                <w:lang w:val="en-US"/>
              </w:rPr>
              <w:t>W</w:t>
            </w:r>
            <w:r w:rsidRPr="00A27B3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27B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7B37" w14:paraId="54B08137" w14:textId="77777777" w:rsidTr="008416EB">
        <w:tc>
          <w:tcPr>
            <w:tcW w:w="7797" w:type="dxa"/>
            <w:shd w:val="clear" w:color="auto" w:fill="auto"/>
          </w:tcPr>
          <w:p w14:paraId="6DF146D6" w14:textId="42D1374B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A27B37">
              <w:rPr>
                <w:sz w:val="22"/>
                <w:szCs w:val="22"/>
                <w:lang w:val="en-US"/>
              </w:rPr>
              <w:t>Acer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Aspire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Z</w:t>
            </w:r>
            <w:r w:rsidRPr="00A27B37">
              <w:rPr>
                <w:sz w:val="22"/>
                <w:szCs w:val="22"/>
              </w:rPr>
              <w:t xml:space="preserve">1811 в </w:t>
            </w:r>
            <w:proofErr w:type="spellStart"/>
            <w:r w:rsidRPr="00A27B37">
              <w:rPr>
                <w:sz w:val="22"/>
                <w:szCs w:val="22"/>
              </w:rPr>
              <w:t>компл</w:t>
            </w:r>
            <w:proofErr w:type="spellEnd"/>
            <w:r w:rsidRPr="00A27B37">
              <w:rPr>
                <w:sz w:val="22"/>
                <w:szCs w:val="22"/>
              </w:rPr>
              <w:t xml:space="preserve">.: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7B37">
              <w:rPr>
                <w:sz w:val="22"/>
                <w:szCs w:val="22"/>
              </w:rPr>
              <w:t>5 2400</w:t>
            </w:r>
            <w:r w:rsidRPr="00A27B37">
              <w:rPr>
                <w:sz w:val="22"/>
                <w:szCs w:val="22"/>
                <w:lang w:val="en-US"/>
              </w:rPr>
              <w:t>s</w:t>
            </w:r>
            <w:r w:rsidRPr="00A27B37">
              <w:rPr>
                <w:sz w:val="22"/>
                <w:szCs w:val="22"/>
              </w:rPr>
              <w:t>/4</w:t>
            </w:r>
            <w:r w:rsidRPr="00A27B37">
              <w:rPr>
                <w:sz w:val="22"/>
                <w:szCs w:val="22"/>
                <w:lang w:val="en-US"/>
              </w:rPr>
              <w:t>Gb</w:t>
            </w:r>
            <w:r w:rsidRPr="00A27B37">
              <w:rPr>
                <w:sz w:val="22"/>
                <w:szCs w:val="22"/>
              </w:rPr>
              <w:t>/1</w:t>
            </w:r>
            <w:r w:rsidRPr="00A27B37">
              <w:rPr>
                <w:sz w:val="22"/>
                <w:szCs w:val="22"/>
                <w:lang w:val="en-US"/>
              </w:rPr>
              <w:t>T</w:t>
            </w:r>
            <w:r w:rsidRPr="00A27B37">
              <w:rPr>
                <w:sz w:val="22"/>
                <w:szCs w:val="22"/>
              </w:rPr>
              <w:t xml:space="preserve">б/ - 1 шт., Мультимедийный проектор  </w:t>
            </w:r>
            <w:r w:rsidRPr="00A27B37">
              <w:rPr>
                <w:sz w:val="22"/>
                <w:szCs w:val="22"/>
                <w:lang w:val="en-US"/>
              </w:rPr>
              <w:t>Panasonic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PT</w:t>
            </w:r>
            <w:r w:rsidRPr="00A27B37">
              <w:rPr>
                <w:sz w:val="22"/>
                <w:szCs w:val="22"/>
              </w:rPr>
              <w:t>-</w:t>
            </w:r>
            <w:r w:rsidRPr="00A27B37">
              <w:rPr>
                <w:sz w:val="22"/>
                <w:szCs w:val="22"/>
                <w:lang w:val="en-US"/>
              </w:rPr>
              <w:t>VX</w:t>
            </w:r>
            <w:r w:rsidRPr="00A27B37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27B37">
              <w:rPr>
                <w:sz w:val="22"/>
                <w:szCs w:val="22"/>
              </w:rPr>
              <w:t xml:space="preserve">  </w:t>
            </w:r>
            <w:r w:rsidRPr="00A27B37">
              <w:rPr>
                <w:sz w:val="22"/>
                <w:szCs w:val="22"/>
                <w:lang w:val="en-US"/>
              </w:rPr>
              <w:t>TA</w:t>
            </w:r>
            <w:r w:rsidRPr="00A27B37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A27B37">
              <w:rPr>
                <w:sz w:val="22"/>
                <w:szCs w:val="22"/>
                <w:lang w:val="en-US"/>
              </w:rPr>
              <w:t>MW</w:t>
            </w:r>
            <w:r w:rsidRPr="00A27B3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37687E" w14:textId="77777777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27B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7B37" w14:paraId="514F6F2D" w14:textId="77777777" w:rsidTr="008416EB">
        <w:tc>
          <w:tcPr>
            <w:tcW w:w="7797" w:type="dxa"/>
            <w:shd w:val="clear" w:color="auto" w:fill="auto"/>
          </w:tcPr>
          <w:p w14:paraId="1259F3D9" w14:textId="3F280B4B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 xml:space="preserve">Специализированная мебель и оборудование: </w:t>
            </w:r>
            <w:proofErr w:type="gramStart"/>
            <w:r w:rsidRPr="00A27B37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A27B37" w:rsidRPr="00A27B37">
              <w:rPr>
                <w:sz w:val="22"/>
                <w:szCs w:val="22"/>
              </w:rPr>
              <w:t>металлический</w:t>
            </w:r>
            <w:r w:rsidRPr="00A27B37">
              <w:rPr>
                <w:sz w:val="22"/>
                <w:szCs w:val="22"/>
              </w:rPr>
              <w:t>, тумба м/м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 xml:space="preserve">Моноблок </w:t>
            </w:r>
            <w:r w:rsidRPr="00A27B37">
              <w:rPr>
                <w:sz w:val="22"/>
                <w:szCs w:val="22"/>
                <w:lang w:val="en-US"/>
              </w:rPr>
              <w:t>Acer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Aspire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Z</w:t>
            </w:r>
            <w:r w:rsidRPr="00A27B37">
              <w:rPr>
                <w:sz w:val="22"/>
                <w:szCs w:val="22"/>
              </w:rPr>
              <w:t xml:space="preserve">1811 в </w:t>
            </w:r>
            <w:proofErr w:type="spellStart"/>
            <w:r w:rsidRPr="00A27B37">
              <w:rPr>
                <w:sz w:val="22"/>
                <w:szCs w:val="22"/>
              </w:rPr>
              <w:t>компл</w:t>
            </w:r>
            <w:proofErr w:type="spellEnd"/>
            <w:r w:rsidRPr="00A27B37">
              <w:rPr>
                <w:sz w:val="22"/>
                <w:szCs w:val="22"/>
              </w:rPr>
              <w:t xml:space="preserve">.: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7B37">
              <w:rPr>
                <w:sz w:val="22"/>
                <w:szCs w:val="22"/>
              </w:rPr>
              <w:t>5 2400</w:t>
            </w:r>
            <w:r w:rsidRPr="00A27B37">
              <w:rPr>
                <w:sz w:val="22"/>
                <w:szCs w:val="22"/>
                <w:lang w:val="en-US"/>
              </w:rPr>
              <w:t>s</w:t>
            </w:r>
            <w:r w:rsidRPr="00A27B37">
              <w:rPr>
                <w:sz w:val="22"/>
                <w:szCs w:val="22"/>
              </w:rPr>
              <w:t>/4</w:t>
            </w:r>
            <w:r w:rsidRPr="00A27B37">
              <w:rPr>
                <w:sz w:val="22"/>
                <w:szCs w:val="22"/>
                <w:lang w:val="en-US"/>
              </w:rPr>
              <w:t>Gb</w:t>
            </w:r>
            <w:r w:rsidRPr="00A27B37">
              <w:rPr>
                <w:sz w:val="22"/>
                <w:szCs w:val="22"/>
              </w:rPr>
              <w:t>/1</w:t>
            </w:r>
            <w:r w:rsidRPr="00A27B37">
              <w:rPr>
                <w:sz w:val="22"/>
                <w:szCs w:val="22"/>
                <w:lang w:val="en-US"/>
              </w:rPr>
              <w:t>T</w:t>
            </w:r>
            <w:r w:rsidRPr="00A27B37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x</w:t>
            </w:r>
            <w:r w:rsidRPr="00A27B3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FEC8FA5" w14:textId="77777777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27B3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7B37" w14:paraId="75F86DC8" w14:textId="77777777" w:rsidTr="008416EB">
        <w:tc>
          <w:tcPr>
            <w:tcW w:w="7797" w:type="dxa"/>
            <w:shd w:val="clear" w:color="auto" w:fill="auto"/>
          </w:tcPr>
          <w:p w14:paraId="6F690110" w14:textId="0007D9FF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27B37">
              <w:rPr>
                <w:sz w:val="22"/>
                <w:szCs w:val="22"/>
              </w:rPr>
              <w:t>мМоноблок</w:t>
            </w:r>
            <w:proofErr w:type="spellEnd"/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Acer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Aspire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Z</w:t>
            </w:r>
            <w:r w:rsidRPr="00A27B37">
              <w:rPr>
                <w:sz w:val="22"/>
                <w:szCs w:val="22"/>
              </w:rPr>
              <w:t xml:space="preserve">1811 в </w:t>
            </w:r>
            <w:proofErr w:type="spellStart"/>
            <w:r w:rsidRPr="00A27B37">
              <w:rPr>
                <w:sz w:val="22"/>
                <w:szCs w:val="22"/>
              </w:rPr>
              <w:t>компл</w:t>
            </w:r>
            <w:proofErr w:type="spellEnd"/>
            <w:r w:rsidRPr="00A27B37">
              <w:rPr>
                <w:sz w:val="22"/>
                <w:szCs w:val="22"/>
              </w:rPr>
              <w:t xml:space="preserve">.: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7B37">
              <w:rPr>
                <w:sz w:val="22"/>
                <w:szCs w:val="22"/>
              </w:rPr>
              <w:t>5 2400</w:t>
            </w:r>
            <w:r w:rsidRPr="00A27B37">
              <w:rPr>
                <w:sz w:val="22"/>
                <w:szCs w:val="22"/>
                <w:lang w:val="en-US"/>
              </w:rPr>
              <w:t>s</w:t>
            </w:r>
            <w:r w:rsidRPr="00A27B37">
              <w:rPr>
                <w:sz w:val="22"/>
                <w:szCs w:val="22"/>
              </w:rPr>
              <w:t>/4</w:t>
            </w:r>
            <w:r w:rsidRPr="00A27B37">
              <w:rPr>
                <w:sz w:val="22"/>
                <w:szCs w:val="22"/>
                <w:lang w:val="en-US"/>
              </w:rPr>
              <w:t>Gb</w:t>
            </w:r>
            <w:r w:rsidRPr="00A27B37">
              <w:rPr>
                <w:sz w:val="22"/>
                <w:szCs w:val="22"/>
              </w:rPr>
              <w:t>/1</w:t>
            </w:r>
            <w:r w:rsidRPr="00A27B37">
              <w:rPr>
                <w:sz w:val="22"/>
                <w:szCs w:val="22"/>
                <w:lang w:val="en-US"/>
              </w:rPr>
              <w:t>T</w:t>
            </w:r>
            <w:r w:rsidRPr="00A27B37">
              <w:rPr>
                <w:sz w:val="22"/>
                <w:szCs w:val="22"/>
              </w:rPr>
              <w:t xml:space="preserve">б - 16 шт.,  Проектор </w:t>
            </w:r>
            <w:r w:rsidRPr="00A27B37">
              <w:rPr>
                <w:sz w:val="22"/>
                <w:szCs w:val="22"/>
                <w:lang w:val="en-US"/>
              </w:rPr>
              <w:t>NEC</w:t>
            </w:r>
            <w:r w:rsidRPr="00A27B37">
              <w:rPr>
                <w:sz w:val="22"/>
                <w:szCs w:val="22"/>
              </w:rPr>
              <w:t xml:space="preserve"> М350 Х  - 1 шт., Ноутбук </w:t>
            </w:r>
            <w:r w:rsidRPr="00A27B37">
              <w:rPr>
                <w:sz w:val="22"/>
                <w:szCs w:val="22"/>
                <w:lang w:val="en-US"/>
              </w:rPr>
              <w:t>Samsung</w:t>
            </w:r>
            <w:r w:rsidRPr="00A27B37">
              <w:rPr>
                <w:sz w:val="22"/>
                <w:szCs w:val="22"/>
              </w:rPr>
              <w:t xml:space="preserve"> </w:t>
            </w:r>
            <w:r w:rsidRPr="00A27B37">
              <w:rPr>
                <w:sz w:val="22"/>
                <w:szCs w:val="22"/>
                <w:lang w:val="en-US"/>
              </w:rPr>
              <w:t>NP</w:t>
            </w:r>
            <w:r w:rsidRPr="00A27B37">
              <w:rPr>
                <w:sz w:val="22"/>
                <w:szCs w:val="22"/>
              </w:rPr>
              <w:t>-</w:t>
            </w:r>
            <w:r w:rsidRPr="00A27B37">
              <w:rPr>
                <w:sz w:val="22"/>
                <w:szCs w:val="22"/>
                <w:lang w:val="en-US"/>
              </w:rPr>
              <w:t>R</w:t>
            </w:r>
            <w:r w:rsidRPr="00A27B37">
              <w:rPr>
                <w:sz w:val="22"/>
                <w:szCs w:val="22"/>
              </w:rPr>
              <w:t>780-</w:t>
            </w:r>
            <w:r w:rsidRPr="00A27B37">
              <w:rPr>
                <w:sz w:val="22"/>
                <w:szCs w:val="22"/>
                <w:lang w:val="en-US"/>
              </w:rPr>
              <w:t>JS</w:t>
            </w:r>
            <w:r w:rsidRPr="00A27B37">
              <w:rPr>
                <w:sz w:val="22"/>
                <w:szCs w:val="22"/>
              </w:rPr>
              <w:t xml:space="preserve">04 </w:t>
            </w:r>
            <w:proofErr w:type="spellStart"/>
            <w:r w:rsidRPr="00A27B3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7B37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ABC59" w14:textId="77777777" w:rsidR="002C735C" w:rsidRPr="00A27B37" w:rsidRDefault="00B43524" w:rsidP="00A27B3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27B3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27B3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Затраты в системе учета предприятия: законодательные и нормативно-правовые документы, регулирующие учет затрат на предприятии.</w:t>
            </w:r>
          </w:p>
        </w:tc>
      </w:tr>
      <w:tr w:rsidR="009E6058" w14:paraId="3417A145" w14:textId="77777777" w:rsidTr="00F00293">
        <w:tc>
          <w:tcPr>
            <w:tcW w:w="562" w:type="dxa"/>
          </w:tcPr>
          <w:p w14:paraId="56988E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9F1C90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Затраты предприятия: понятие, экономическая сущность, их отличие от расходов и издержек.</w:t>
            </w:r>
          </w:p>
        </w:tc>
      </w:tr>
      <w:tr w:rsidR="009E6058" w14:paraId="6688799F" w14:textId="77777777" w:rsidTr="00F00293">
        <w:tc>
          <w:tcPr>
            <w:tcW w:w="562" w:type="dxa"/>
          </w:tcPr>
          <w:p w14:paraId="0992AF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65AC1B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Виды расходов: по обычным видам деятельности и прочие; текущие и отложенные.</w:t>
            </w:r>
          </w:p>
        </w:tc>
      </w:tr>
      <w:tr w:rsidR="009E6058" w14:paraId="465714BA" w14:textId="77777777" w:rsidTr="00F00293">
        <w:tc>
          <w:tcPr>
            <w:tcW w:w="562" w:type="dxa"/>
          </w:tcPr>
          <w:p w14:paraId="1CAEC5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7DF2338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Расходы предприятия: понятие, экономическая сущность, их отличие от затрат и издержек.</w:t>
            </w:r>
          </w:p>
        </w:tc>
      </w:tr>
      <w:tr w:rsidR="009E6058" w14:paraId="5BA9A2E2" w14:textId="77777777" w:rsidTr="00F00293">
        <w:tc>
          <w:tcPr>
            <w:tcW w:w="562" w:type="dxa"/>
          </w:tcPr>
          <w:p w14:paraId="15C30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FBE5BE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Издержки предприятия: понятие, экономическая сущность, их отличие от затрат и расходов.</w:t>
            </w:r>
          </w:p>
        </w:tc>
      </w:tr>
      <w:tr w:rsidR="009E6058" w14:paraId="5E5894C0" w14:textId="77777777" w:rsidTr="00F00293">
        <w:tc>
          <w:tcPr>
            <w:tcW w:w="562" w:type="dxa"/>
          </w:tcPr>
          <w:p w14:paraId="15DA9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0C5CFF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Определение понятия затрат с позиций системного подхода к управлению предприятием.</w:t>
            </w:r>
          </w:p>
        </w:tc>
      </w:tr>
      <w:tr w:rsidR="009E6058" w14:paraId="3A90E592" w14:textId="77777777" w:rsidTr="00F00293">
        <w:tc>
          <w:tcPr>
            <w:tcW w:w="562" w:type="dxa"/>
          </w:tcPr>
          <w:p w14:paraId="074F7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5B3F1D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Система управления затратами: элементы системы, уровни управления, подходы к организации системы управления затратами.</w:t>
            </w:r>
          </w:p>
        </w:tc>
      </w:tr>
      <w:tr w:rsidR="009E6058" w14:paraId="39A5C51C" w14:textId="77777777" w:rsidTr="00F00293">
        <w:tc>
          <w:tcPr>
            <w:tcW w:w="562" w:type="dxa"/>
          </w:tcPr>
          <w:p w14:paraId="63C3E8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AA4F01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Процесс управления затратами. Основные этапы.</w:t>
            </w:r>
          </w:p>
        </w:tc>
      </w:tr>
      <w:tr w:rsidR="009E6058" w14:paraId="7F120FDB" w14:textId="77777777" w:rsidTr="00F00293">
        <w:tc>
          <w:tcPr>
            <w:tcW w:w="562" w:type="dxa"/>
          </w:tcPr>
          <w:p w14:paraId="2787A4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CA40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производственных затрат.</w:t>
            </w:r>
          </w:p>
        </w:tc>
      </w:tr>
      <w:tr w:rsidR="009E6058" w14:paraId="71CBB320" w14:textId="77777777" w:rsidTr="00F00293">
        <w:tc>
          <w:tcPr>
            <w:tcW w:w="562" w:type="dxa"/>
          </w:tcPr>
          <w:p w14:paraId="72F73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6F3187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Методы разделения затрат на постоянные и переменные.</w:t>
            </w:r>
          </w:p>
        </w:tc>
      </w:tr>
      <w:tr w:rsidR="009E6058" w14:paraId="12E9763B" w14:textId="77777777" w:rsidTr="00F00293">
        <w:tc>
          <w:tcPr>
            <w:tcW w:w="562" w:type="dxa"/>
          </w:tcPr>
          <w:p w14:paraId="2EA3BD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A8A5B2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Анализ соотношения «затраты — объем — прибыль».</w:t>
            </w:r>
          </w:p>
        </w:tc>
      </w:tr>
      <w:tr w:rsidR="009E6058" w14:paraId="6D5B05AC" w14:textId="77777777" w:rsidTr="00F00293">
        <w:tc>
          <w:tcPr>
            <w:tcW w:w="562" w:type="dxa"/>
          </w:tcPr>
          <w:p w14:paraId="216983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EF9604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Точка безубыточности, методы ее определения.</w:t>
            </w:r>
          </w:p>
        </w:tc>
      </w:tr>
      <w:tr w:rsidR="009E6058" w14:paraId="6B6280F5" w14:textId="77777777" w:rsidTr="00F00293">
        <w:tc>
          <w:tcPr>
            <w:tcW w:w="562" w:type="dxa"/>
          </w:tcPr>
          <w:p w14:paraId="57F578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F25E22B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Калькулирование себестоимости продукции: экономическая сущность, задачи, виды.</w:t>
            </w:r>
          </w:p>
        </w:tc>
      </w:tr>
      <w:tr w:rsidR="009E6058" w14:paraId="0D9614FA" w14:textId="77777777" w:rsidTr="00F00293">
        <w:tc>
          <w:tcPr>
            <w:tcW w:w="562" w:type="dxa"/>
          </w:tcPr>
          <w:p w14:paraId="3CFA22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FFE236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Сущность метода простой, простой двухступенчатой и простой многоступенчатой калькуляции.</w:t>
            </w:r>
          </w:p>
        </w:tc>
      </w:tr>
      <w:tr w:rsidR="009E6058" w14:paraId="6359A6A3" w14:textId="77777777" w:rsidTr="00F00293">
        <w:tc>
          <w:tcPr>
            <w:tcW w:w="562" w:type="dxa"/>
          </w:tcPr>
          <w:p w14:paraId="51AF68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15274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27B37">
              <w:rPr>
                <w:sz w:val="23"/>
                <w:szCs w:val="23"/>
              </w:rPr>
              <w:t xml:space="preserve">Условия применения метода позаказной калькуляции затрат.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позаказной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калькуляции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DD8A4A" w14:textId="77777777" w:rsidTr="00F00293">
        <w:tc>
          <w:tcPr>
            <w:tcW w:w="562" w:type="dxa"/>
          </w:tcPr>
          <w:p w14:paraId="015A94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EFAD71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 xml:space="preserve">Условия применения метода </w:t>
            </w:r>
            <w:proofErr w:type="spellStart"/>
            <w:r w:rsidRPr="00A27B37">
              <w:rPr>
                <w:sz w:val="23"/>
                <w:szCs w:val="23"/>
              </w:rPr>
              <w:t>попроцессной</w:t>
            </w:r>
            <w:proofErr w:type="spellEnd"/>
            <w:r w:rsidRPr="00A27B37">
              <w:rPr>
                <w:sz w:val="23"/>
                <w:szCs w:val="23"/>
              </w:rPr>
              <w:t xml:space="preserve"> калькуляции затрат. Классификация движения предметов труда для целей </w:t>
            </w:r>
            <w:proofErr w:type="spellStart"/>
            <w:r w:rsidRPr="00A27B37">
              <w:rPr>
                <w:sz w:val="23"/>
                <w:szCs w:val="23"/>
              </w:rPr>
              <w:t>попроцессной</w:t>
            </w:r>
            <w:proofErr w:type="spellEnd"/>
            <w:r w:rsidRPr="00A27B37">
              <w:rPr>
                <w:sz w:val="23"/>
                <w:szCs w:val="23"/>
              </w:rPr>
              <w:t xml:space="preserve"> калькуляции.</w:t>
            </w:r>
          </w:p>
        </w:tc>
      </w:tr>
      <w:tr w:rsidR="009E6058" w14:paraId="7339536F" w14:textId="77777777" w:rsidTr="00F00293">
        <w:tc>
          <w:tcPr>
            <w:tcW w:w="562" w:type="dxa"/>
          </w:tcPr>
          <w:p w14:paraId="790F0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8EED7A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 xml:space="preserve">Особенности распределения общепроизводственных расходов при </w:t>
            </w:r>
            <w:proofErr w:type="spellStart"/>
            <w:r w:rsidRPr="00A27B37">
              <w:rPr>
                <w:sz w:val="23"/>
                <w:szCs w:val="23"/>
              </w:rPr>
              <w:t>попроцессной</w:t>
            </w:r>
            <w:proofErr w:type="spellEnd"/>
            <w:r w:rsidRPr="00A27B37">
              <w:rPr>
                <w:sz w:val="23"/>
                <w:szCs w:val="23"/>
              </w:rPr>
              <w:t xml:space="preserve"> калькуляции затрат: эквивалентные единицы продукции, метод среднего взвешенного и метод </w:t>
            </w:r>
            <w:r>
              <w:rPr>
                <w:sz w:val="23"/>
                <w:szCs w:val="23"/>
                <w:lang w:val="en-US"/>
              </w:rPr>
              <w:t>FIFO</w:t>
            </w:r>
            <w:r w:rsidRPr="00A27B37">
              <w:rPr>
                <w:sz w:val="23"/>
                <w:szCs w:val="23"/>
              </w:rPr>
              <w:t>.</w:t>
            </w:r>
          </w:p>
        </w:tc>
      </w:tr>
      <w:tr w:rsidR="009E6058" w14:paraId="27E9ACEA" w14:textId="77777777" w:rsidTr="00F00293">
        <w:tc>
          <w:tcPr>
            <w:tcW w:w="562" w:type="dxa"/>
          </w:tcPr>
          <w:p w14:paraId="7942B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02649CB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 xml:space="preserve">Нормативная система </w:t>
            </w:r>
            <w:proofErr w:type="spellStart"/>
            <w:r w:rsidRPr="00A27B37">
              <w:rPr>
                <w:sz w:val="23"/>
                <w:szCs w:val="23"/>
              </w:rPr>
              <w:t>калькулирования</w:t>
            </w:r>
            <w:proofErr w:type="spellEnd"/>
            <w:r w:rsidRPr="00A27B37">
              <w:rPr>
                <w:sz w:val="23"/>
                <w:szCs w:val="23"/>
              </w:rPr>
              <w:t xml:space="preserve"> себестоимости (стандарт-кост).</w:t>
            </w:r>
          </w:p>
        </w:tc>
      </w:tr>
      <w:tr w:rsidR="009E6058" w14:paraId="2B99503C" w14:textId="77777777" w:rsidTr="00F00293">
        <w:tc>
          <w:tcPr>
            <w:tcW w:w="562" w:type="dxa"/>
          </w:tcPr>
          <w:p w14:paraId="4A9B6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5F38DF2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Система калькулирования переменных затрат (</w:t>
            </w:r>
            <w:proofErr w:type="spellStart"/>
            <w:r w:rsidRPr="00A27B37">
              <w:rPr>
                <w:sz w:val="23"/>
                <w:szCs w:val="23"/>
              </w:rPr>
              <w:t>директ</w:t>
            </w:r>
            <w:proofErr w:type="spellEnd"/>
            <w:r w:rsidRPr="00A27B37">
              <w:rPr>
                <w:sz w:val="23"/>
                <w:szCs w:val="23"/>
              </w:rPr>
              <w:t xml:space="preserve">- </w:t>
            </w:r>
            <w:proofErr w:type="spellStart"/>
            <w:r w:rsidRPr="00A27B37">
              <w:rPr>
                <w:sz w:val="23"/>
                <w:szCs w:val="23"/>
              </w:rPr>
              <w:t>костинг</w:t>
            </w:r>
            <w:proofErr w:type="spellEnd"/>
            <w:r w:rsidRPr="00A27B37">
              <w:rPr>
                <w:sz w:val="23"/>
                <w:szCs w:val="23"/>
              </w:rPr>
              <w:t>).</w:t>
            </w:r>
          </w:p>
        </w:tc>
      </w:tr>
      <w:tr w:rsidR="009E6058" w14:paraId="6A1673BA" w14:textId="77777777" w:rsidTr="00F00293">
        <w:tc>
          <w:tcPr>
            <w:tcW w:w="562" w:type="dxa"/>
          </w:tcPr>
          <w:p w14:paraId="33A7E7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572AEC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Бюджетный цикл организации. Этапы бюджетирования.</w:t>
            </w:r>
          </w:p>
        </w:tc>
      </w:tr>
      <w:tr w:rsidR="009E6058" w14:paraId="0E8103BC" w14:textId="77777777" w:rsidTr="00F00293">
        <w:tc>
          <w:tcPr>
            <w:tcW w:w="562" w:type="dxa"/>
          </w:tcPr>
          <w:p w14:paraId="7A629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37444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Факторный анализ себестоимости.</w:t>
            </w:r>
          </w:p>
        </w:tc>
      </w:tr>
      <w:tr w:rsidR="009E6058" w14:paraId="1B251BC2" w14:textId="77777777" w:rsidTr="00F00293">
        <w:tc>
          <w:tcPr>
            <w:tcW w:w="562" w:type="dxa"/>
          </w:tcPr>
          <w:p w14:paraId="0678F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97A7D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центров ответственности.</w:t>
            </w:r>
          </w:p>
        </w:tc>
      </w:tr>
      <w:tr w:rsidR="009E6058" w14:paraId="03F46CAE" w14:textId="77777777" w:rsidTr="00F00293">
        <w:tc>
          <w:tcPr>
            <w:tcW w:w="562" w:type="dxa"/>
          </w:tcPr>
          <w:p w14:paraId="79A6A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F4808E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Анализ затрат по экономическим элементам произведенной продукции предприятия.</w:t>
            </w:r>
          </w:p>
        </w:tc>
      </w:tr>
      <w:tr w:rsidR="009E6058" w14:paraId="1F0BFBFC" w14:textId="77777777" w:rsidTr="00F00293">
        <w:tc>
          <w:tcPr>
            <w:tcW w:w="562" w:type="dxa"/>
          </w:tcPr>
          <w:p w14:paraId="52F9F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C4916D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Анализ себестоимости продукции (работ, услуг) по калькуляционным статьям.</w:t>
            </w:r>
          </w:p>
        </w:tc>
      </w:tr>
      <w:tr w:rsidR="009E6058" w14:paraId="126FEF28" w14:textId="77777777" w:rsidTr="00F00293">
        <w:tc>
          <w:tcPr>
            <w:tcW w:w="562" w:type="dxa"/>
          </w:tcPr>
          <w:p w14:paraId="29CEAF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3F74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Трансфертные цены на предприятии.</w:t>
            </w:r>
          </w:p>
        </w:tc>
      </w:tr>
      <w:tr w:rsidR="009E6058" w14:paraId="74ACFA19" w14:textId="77777777" w:rsidTr="00F00293">
        <w:tc>
          <w:tcPr>
            <w:tcW w:w="562" w:type="dxa"/>
          </w:tcPr>
          <w:p w14:paraId="6B368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88302D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Контроллинг как философия и образ мышления руководителей, ориентированные на эффективное использование ресурсов и развитие предприятия (организации) в долгосрочной перспективе.</w:t>
            </w:r>
          </w:p>
        </w:tc>
      </w:tr>
      <w:tr w:rsidR="009E6058" w14:paraId="5F7EBE28" w14:textId="77777777" w:rsidTr="00F00293">
        <w:tc>
          <w:tcPr>
            <w:tcW w:w="562" w:type="dxa"/>
          </w:tcPr>
          <w:p w14:paraId="2B0383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0D5A744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Контроллинг как ориентированная на достижение целей интегрированная система информационно - аналитической и методической поддержки руководителей в процессе планирования, контроля, анализа и принятия управленческих решений по всем функциональным сферам деятельности предприятия.</w:t>
            </w:r>
          </w:p>
        </w:tc>
      </w:tr>
      <w:tr w:rsidR="009E6058" w14:paraId="525466A2" w14:textId="77777777" w:rsidTr="00F00293">
        <w:tc>
          <w:tcPr>
            <w:tcW w:w="562" w:type="dxa"/>
          </w:tcPr>
          <w:p w14:paraId="1C51F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FAF47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Контроллинг как учет затрат.</w:t>
            </w:r>
          </w:p>
        </w:tc>
      </w:tr>
      <w:tr w:rsidR="009E6058" w14:paraId="523D0495" w14:textId="77777777" w:rsidTr="00F00293">
        <w:tc>
          <w:tcPr>
            <w:tcW w:w="562" w:type="dxa"/>
          </w:tcPr>
          <w:p w14:paraId="0AF231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6628EF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Контроллинг как система управления прибылью.</w:t>
            </w:r>
          </w:p>
        </w:tc>
      </w:tr>
      <w:tr w:rsidR="009E6058" w14:paraId="0EBD5C39" w14:textId="77777777" w:rsidTr="00F00293">
        <w:tc>
          <w:tcPr>
            <w:tcW w:w="562" w:type="dxa"/>
          </w:tcPr>
          <w:p w14:paraId="09E5A4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9F673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Бюджетирование как инструмент контроллинга.</w:t>
            </w:r>
          </w:p>
        </w:tc>
      </w:tr>
      <w:tr w:rsidR="009E6058" w14:paraId="086F7BDC" w14:textId="77777777" w:rsidTr="00F00293">
        <w:tc>
          <w:tcPr>
            <w:tcW w:w="562" w:type="dxa"/>
          </w:tcPr>
          <w:p w14:paraId="1187A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D19F8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Контроллинг как технология менеджмента.</w:t>
            </w:r>
          </w:p>
        </w:tc>
      </w:tr>
      <w:tr w:rsidR="009E6058" w14:paraId="0DDAC94F" w14:textId="77777777" w:rsidTr="00F00293">
        <w:tc>
          <w:tcPr>
            <w:tcW w:w="562" w:type="dxa"/>
          </w:tcPr>
          <w:p w14:paraId="37EF5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3503AC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Анализ и выявление причин отклонений фактических значений показателей от плановых.</w:t>
            </w:r>
          </w:p>
        </w:tc>
      </w:tr>
      <w:tr w:rsidR="009E6058" w14:paraId="7DE642C6" w14:textId="77777777" w:rsidTr="00F00293">
        <w:tc>
          <w:tcPr>
            <w:tcW w:w="562" w:type="dxa"/>
          </w:tcPr>
          <w:p w14:paraId="1D699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D9E9AB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Принятие на этой основе управленческих решений по минимизации отклонений.</w:t>
            </w:r>
          </w:p>
        </w:tc>
      </w:tr>
      <w:tr w:rsidR="009E6058" w14:paraId="37651117" w14:textId="77777777" w:rsidTr="00F00293">
        <w:tc>
          <w:tcPr>
            <w:tcW w:w="562" w:type="dxa"/>
          </w:tcPr>
          <w:p w14:paraId="059C97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36511B4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Разработка системы ключевых показателей эффективности, методологии планирования и учета, участие в разработке учетной политики, системы материального стимулирования.</w:t>
            </w:r>
          </w:p>
        </w:tc>
      </w:tr>
      <w:tr w:rsidR="009E6058" w14:paraId="2E07D260" w14:textId="77777777" w:rsidTr="00F00293">
        <w:tc>
          <w:tcPr>
            <w:tcW w:w="562" w:type="dxa"/>
          </w:tcPr>
          <w:p w14:paraId="3B4D6C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355B99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Контрольная и аналитическая функции контроллинга.</w:t>
            </w:r>
          </w:p>
        </w:tc>
      </w:tr>
      <w:tr w:rsidR="009E6058" w14:paraId="74C3E0D5" w14:textId="77777777" w:rsidTr="00F00293">
        <w:tc>
          <w:tcPr>
            <w:tcW w:w="562" w:type="dxa"/>
          </w:tcPr>
          <w:p w14:paraId="7D1E85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7034D94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Создание службы контроллинга. Функции и задачи специалиста по контроллингу.</w:t>
            </w:r>
          </w:p>
        </w:tc>
      </w:tr>
      <w:tr w:rsidR="009E6058" w14:paraId="0BDC4066" w14:textId="77777777" w:rsidTr="00F00293">
        <w:tc>
          <w:tcPr>
            <w:tcW w:w="562" w:type="dxa"/>
          </w:tcPr>
          <w:p w14:paraId="199542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E311416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Анализ отклонений, выявление причин, выработка рекомендаций руководству.</w:t>
            </w:r>
          </w:p>
        </w:tc>
      </w:tr>
      <w:tr w:rsidR="009E6058" w14:paraId="5ADF74A1" w14:textId="77777777" w:rsidTr="00F00293">
        <w:tc>
          <w:tcPr>
            <w:tcW w:w="562" w:type="dxa"/>
          </w:tcPr>
          <w:p w14:paraId="1B9F49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D62893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Внедрение информационных технологий и система контроллинга.</w:t>
            </w:r>
          </w:p>
        </w:tc>
      </w:tr>
      <w:tr w:rsidR="009E6058" w14:paraId="422C58A2" w14:textId="77777777" w:rsidTr="00F00293">
        <w:tc>
          <w:tcPr>
            <w:tcW w:w="562" w:type="dxa"/>
          </w:tcPr>
          <w:p w14:paraId="498A2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501D3EF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Этапы построения системы контроллинга на предприятии.</w:t>
            </w:r>
          </w:p>
        </w:tc>
      </w:tr>
      <w:tr w:rsidR="009E6058" w14:paraId="3AAEC6C7" w14:textId="77777777" w:rsidTr="00F00293">
        <w:tc>
          <w:tcPr>
            <w:tcW w:w="562" w:type="dxa"/>
          </w:tcPr>
          <w:p w14:paraId="3A510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255A52E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Инструменты решения задач оперативного контроллинга.</w:t>
            </w:r>
          </w:p>
        </w:tc>
      </w:tr>
      <w:tr w:rsidR="009E6058" w14:paraId="405CF036" w14:textId="77777777" w:rsidTr="00F00293">
        <w:tc>
          <w:tcPr>
            <w:tcW w:w="562" w:type="dxa"/>
          </w:tcPr>
          <w:p w14:paraId="5E0C9D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50EB5B0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Инструменты решения задач стратегического контроллинга.</w:t>
            </w:r>
          </w:p>
        </w:tc>
      </w:tr>
      <w:tr w:rsidR="009E6058" w14:paraId="70E66CE5" w14:textId="77777777" w:rsidTr="00F00293">
        <w:tc>
          <w:tcPr>
            <w:tcW w:w="562" w:type="dxa"/>
          </w:tcPr>
          <w:p w14:paraId="487828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4AB0B89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Функции и задачи контроллинга инноваций.</w:t>
            </w:r>
          </w:p>
        </w:tc>
      </w:tr>
      <w:tr w:rsidR="009E6058" w14:paraId="13A41FA5" w14:textId="77777777" w:rsidTr="00F00293">
        <w:tc>
          <w:tcPr>
            <w:tcW w:w="562" w:type="dxa"/>
          </w:tcPr>
          <w:p w14:paraId="52EC7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5896993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Функции и задачи контроллинга маркетинга.</w:t>
            </w:r>
          </w:p>
        </w:tc>
      </w:tr>
      <w:tr w:rsidR="009E6058" w14:paraId="4869FF8C" w14:textId="77777777" w:rsidTr="00F00293">
        <w:tc>
          <w:tcPr>
            <w:tcW w:w="562" w:type="dxa"/>
          </w:tcPr>
          <w:p w14:paraId="1A5EB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FB972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27B37">
              <w:rPr>
                <w:sz w:val="23"/>
                <w:szCs w:val="23"/>
              </w:rPr>
              <w:t xml:space="preserve">Цели, задачи и регулирование оперативного контроллинга. Взаимосвязь стратегического и оперативного контроллинга.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подконтрольных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контроллинга.</w:t>
            </w:r>
          </w:p>
        </w:tc>
      </w:tr>
      <w:tr w:rsidR="009E6058" w14:paraId="7E9A78A8" w14:textId="77777777" w:rsidTr="00F00293">
        <w:tc>
          <w:tcPr>
            <w:tcW w:w="562" w:type="dxa"/>
          </w:tcPr>
          <w:p w14:paraId="257D8B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C59DD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27B37">
              <w:rPr>
                <w:sz w:val="23"/>
                <w:szCs w:val="23"/>
              </w:rPr>
              <w:t xml:space="preserve">Контроль и анализ отклонений затрат в системе контроллинга. Цель установления нормативов. Этапы проведения анализа отклонений.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отклонений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контроллинга. Выявление отклонений.</w:t>
            </w:r>
          </w:p>
        </w:tc>
      </w:tr>
      <w:tr w:rsidR="009E6058" w14:paraId="6626D5FB" w14:textId="77777777" w:rsidTr="00F00293">
        <w:tc>
          <w:tcPr>
            <w:tcW w:w="562" w:type="dxa"/>
          </w:tcPr>
          <w:p w14:paraId="0713CF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E094EF5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Оценка отклонений. Выявление возможных причин возникновения отклонений.</w:t>
            </w:r>
          </w:p>
        </w:tc>
      </w:tr>
      <w:tr w:rsidR="009E6058" w14:paraId="373E0033" w14:textId="77777777" w:rsidTr="00F00293">
        <w:tc>
          <w:tcPr>
            <w:tcW w:w="562" w:type="dxa"/>
          </w:tcPr>
          <w:p w14:paraId="7AEBF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A123311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Бюджетирование как элемент системы контроллинга. Достоинства и недостатки бюджетирования. Причины возникновения недостатков планирования и бюджетирования. Современные подходы к устранению недостатков традиционного планирования.</w:t>
            </w:r>
          </w:p>
        </w:tc>
      </w:tr>
      <w:tr w:rsidR="009E6058" w14:paraId="222A3097" w14:textId="77777777" w:rsidTr="00F00293">
        <w:tc>
          <w:tcPr>
            <w:tcW w:w="562" w:type="dxa"/>
          </w:tcPr>
          <w:p w14:paraId="609A63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DD57D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27B37">
              <w:rPr>
                <w:sz w:val="23"/>
                <w:szCs w:val="23"/>
              </w:rPr>
              <w:t xml:space="preserve">Оформление контроллинга в иерархии организации. Варианты реализации оформления контроллинга без создания подразделения.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угрозы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отказа от создания подразделений контроллинга.</w:t>
            </w:r>
          </w:p>
        </w:tc>
      </w:tr>
      <w:tr w:rsidR="009E6058" w14:paraId="4946952D" w14:textId="77777777" w:rsidTr="00F00293">
        <w:tc>
          <w:tcPr>
            <w:tcW w:w="562" w:type="dxa"/>
          </w:tcPr>
          <w:p w14:paraId="4796C9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EBA39C1" w14:textId="77777777" w:rsidR="009E6058" w:rsidRPr="00A27B3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Фазы и темпы внедрения контроллинга. Факторы, препятствующие и способствующие внедрению контроллинга.</w:t>
            </w:r>
          </w:p>
        </w:tc>
      </w:tr>
      <w:tr w:rsidR="009E6058" w14:paraId="0C54533A" w14:textId="77777777" w:rsidTr="00F00293">
        <w:tc>
          <w:tcPr>
            <w:tcW w:w="562" w:type="dxa"/>
          </w:tcPr>
          <w:p w14:paraId="33D5C7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44E0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27B37">
              <w:rPr>
                <w:sz w:val="23"/>
                <w:szCs w:val="23"/>
              </w:rPr>
              <w:t xml:space="preserve">Недостатки современной концепции контроллинга. Признаки успешности контроллинга.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 </w:t>
            </w:r>
            <w:proofErr w:type="spellStart"/>
            <w:r>
              <w:rPr>
                <w:sz w:val="23"/>
                <w:szCs w:val="23"/>
                <w:lang w:val="en-US"/>
              </w:rPr>
              <w:t>внедрения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контроллинга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7B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7B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7B37" w14:paraId="5A1C9382" w14:textId="77777777" w:rsidTr="00801458">
        <w:tc>
          <w:tcPr>
            <w:tcW w:w="2336" w:type="dxa"/>
          </w:tcPr>
          <w:p w14:paraId="4C518DAB" w14:textId="77777777" w:rsidR="005D65A5" w:rsidRPr="00A27B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7B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7B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7B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7B37" w14:paraId="07658034" w14:textId="77777777" w:rsidTr="00801458">
        <w:tc>
          <w:tcPr>
            <w:tcW w:w="2336" w:type="dxa"/>
          </w:tcPr>
          <w:p w14:paraId="1553D698" w14:textId="78F29BFB" w:rsidR="005D65A5" w:rsidRPr="00A27B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27B37" w14:paraId="6001D21D" w14:textId="77777777" w:rsidTr="00801458">
        <w:tc>
          <w:tcPr>
            <w:tcW w:w="2336" w:type="dxa"/>
          </w:tcPr>
          <w:p w14:paraId="1A099F41" w14:textId="77777777" w:rsidR="005D65A5" w:rsidRPr="00A27B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2F4984" w14:textId="77777777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77244309" w14:textId="77777777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2CBAA9" w14:textId="77777777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A27B37" w14:paraId="02DBEBFB" w14:textId="77777777" w:rsidTr="00801458">
        <w:tc>
          <w:tcPr>
            <w:tcW w:w="2336" w:type="dxa"/>
          </w:tcPr>
          <w:p w14:paraId="40E691E1" w14:textId="77777777" w:rsidR="005D65A5" w:rsidRPr="00A27B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773B6E" w14:textId="77777777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2FCADF" w14:textId="77777777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8693AB" w14:textId="77777777" w:rsidR="005D65A5" w:rsidRPr="00A27B37" w:rsidRDefault="007478E0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842C1B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7B37" w14:paraId="150C592A" w14:textId="77777777" w:rsidTr="00A27B37">
        <w:tc>
          <w:tcPr>
            <w:tcW w:w="562" w:type="dxa"/>
          </w:tcPr>
          <w:p w14:paraId="44559685" w14:textId="77777777" w:rsidR="00A27B37" w:rsidRDefault="00A27B3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7C4914" w14:textId="77777777" w:rsidR="00A27B37" w:rsidRDefault="00A27B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7B37" w14:paraId="0267C479" w14:textId="77777777" w:rsidTr="00801458">
        <w:tc>
          <w:tcPr>
            <w:tcW w:w="2500" w:type="pct"/>
          </w:tcPr>
          <w:p w14:paraId="37F699C9" w14:textId="77777777" w:rsidR="00B8237E" w:rsidRPr="00A27B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7B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7B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7B37" w14:paraId="3F240151" w14:textId="77777777" w:rsidTr="00801458">
        <w:tc>
          <w:tcPr>
            <w:tcW w:w="2500" w:type="pct"/>
          </w:tcPr>
          <w:p w14:paraId="61E91592" w14:textId="61A0874C" w:rsidR="00B8237E" w:rsidRPr="00A27B37" w:rsidRDefault="00B8237E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27B37" w:rsidRDefault="005C548A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27B37" w14:paraId="03CCF538" w14:textId="77777777" w:rsidTr="00801458">
        <w:tc>
          <w:tcPr>
            <w:tcW w:w="2500" w:type="pct"/>
          </w:tcPr>
          <w:p w14:paraId="49F89C07" w14:textId="77777777" w:rsidR="00B8237E" w:rsidRPr="00A27B37" w:rsidRDefault="00B8237E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18699F3" w14:textId="77777777" w:rsidR="00B8237E" w:rsidRPr="00A27B37" w:rsidRDefault="005C548A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27B37" w14:paraId="2350653A" w14:textId="77777777" w:rsidTr="00801458">
        <w:tc>
          <w:tcPr>
            <w:tcW w:w="2500" w:type="pct"/>
          </w:tcPr>
          <w:p w14:paraId="68E81512" w14:textId="77777777" w:rsidR="00B8237E" w:rsidRPr="00A27B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7D486E" w14:textId="77777777" w:rsidR="00B8237E" w:rsidRPr="00A27B37" w:rsidRDefault="005C548A" w:rsidP="00801458">
            <w:pPr>
              <w:rPr>
                <w:rFonts w:ascii="Times New Roman" w:hAnsi="Times New Roman" w:cs="Times New Roman"/>
              </w:rPr>
            </w:pPr>
            <w:r w:rsidRPr="00A27B3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27B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092EC" w14:textId="77777777" w:rsidR="00621613" w:rsidRDefault="00621613" w:rsidP="00315CA6">
      <w:pPr>
        <w:spacing w:after="0" w:line="240" w:lineRule="auto"/>
      </w:pPr>
      <w:r>
        <w:separator/>
      </w:r>
    </w:p>
  </w:endnote>
  <w:endnote w:type="continuationSeparator" w:id="0">
    <w:p w14:paraId="34B019E2" w14:textId="77777777" w:rsidR="00621613" w:rsidRDefault="006216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8D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38F87" w14:textId="77777777" w:rsidR="00621613" w:rsidRDefault="00621613" w:rsidP="00315CA6">
      <w:pPr>
        <w:spacing w:after="0" w:line="240" w:lineRule="auto"/>
      </w:pPr>
      <w:r>
        <w:separator/>
      </w:r>
    </w:p>
  </w:footnote>
  <w:footnote w:type="continuationSeparator" w:id="0">
    <w:p w14:paraId="2BD708F2" w14:textId="77777777" w:rsidR="00621613" w:rsidRDefault="006216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1613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827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7B3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38D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32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2807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587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50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79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6E803-3BF9-4BB7-B988-2C12313E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4082</Words>
  <Characters>23274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